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58DDB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0F3FEFA4" w14:textId="15FF192A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6E4ED0" w:rsidRPr="006E4ED0" w14:paraId="7DFA3A8E" w14:textId="77777777" w:rsidTr="006E4E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22D91B54" w14:textId="77777777" w:rsidR="000960D2" w:rsidRPr="0084321B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KONSUMENT</w:t>
            </w:r>
          </w:p>
        </w:tc>
      </w:tr>
      <w:tr w:rsidR="006E4ED0" w:rsidRPr="006E4ED0" w14:paraId="5FA580B6" w14:textId="77777777" w:rsidTr="006E4E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3A56003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 oraz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numer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PESEL,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dla konsumenta będącego obcokrajowcem: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,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oraz datę urodzenia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</w:p>
          <w:p w14:paraId="7A610178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76824324" w14:textId="77777777" w:rsidR="00D053F2" w:rsidRPr="0084321B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(tj. Dz.U.20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20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poz. 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389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ze</w:t>
            </w:r>
            <w:r w:rsidRPr="00580A9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stanowi podstawę prawną do przeszukania bazy BIG InfoMonitor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Skreślenie ww. podstawy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spowoduje brak możliwości złożenia zapytania do BIG InfoMonitor, bazy Biura Informacji Kredytowej oraz bazy Związku Banków Polskich.</w:t>
            </w:r>
          </w:p>
          <w:p w14:paraId="7E56A14E" w14:textId="77777777" w:rsidR="00427411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do pozyskania za pośrednictwem BIG InfoMonitor danych gospodarczych z Biura Informacji Kredytowej S.A. (BIK) i Związku Banków Polskich (ZBP), w tym między innymi oceny punktowej (scoring), w zakresie niezbędnym do dokonania oceny wiarygodności płatniczej i oceny ryzyka kredytowego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będzie uprawniało wyłącznie do złożenia zapytania do bazy BIG InfoMonitor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5C771675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6B47A9C5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748DABC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00FC34FE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6312E39C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7D04EE95" w14:textId="35161C76" w:rsidR="00B728BB" w:rsidRDefault="00E86A4C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="Arial"/>
          <w:sz w:val="16"/>
          <w:szCs w:val="16"/>
        </w:rPr>
        <w:br w:type="column"/>
      </w:r>
    </w:p>
    <w:p w14:paraId="7CEC90BC" w14:textId="0A693A7C" w:rsidR="00885F19" w:rsidRDefault="00885F19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</w:p>
    <w:p w14:paraId="20997D5E" w14:textId="32671AB6" w:rsidR="00885F19" w:rsidRDefault="00E1014D" w:rsidP="00AA2849">
      <w:pPr>
        <w:suppressAutoHyphens/>
        <w:spacing w:after="120"/>
        <w:jc w:val="center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noProof/>
        </w:rPr>
        <w:drawing>
          <wp:inline distT="0" distB="0" distL="0" distR="0" wp14:anchorId="387881D9" wp14:editId="4DA462B0">
            <wp:extent cx="5547360" cy="739648"/>
            <wp:effectExtent l="0" t="0" r="0" b="3810"/>
            <wp:docPr id="2" name="Obraz 1" descr="Obraz zawierający tekst, Czcionka, biały, czarne i biał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tekst, Czcionka, biały, czarne i biał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590" cy="75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74DF8" w14:textId="77777777" w:rsidR="00885F19" w:rsidRDefault="00885F19" w:rsidP="00E6740E">
      <w:pPr>
        <w:suppressAutoHyphens/>
        <w:spacing w:after="120"/>
        <w:jc w:val="both"/>
        <w:rPr>
          <w:rFonts w:asciiTheme="minorHAnsi" w:hAnsiTheme="minorHAnsi" w:cs="Arial"/>
          <w:sz w:val="16"/>
          <w:szCs w:val="16"/>
        </w:rPr>
      </w:pPr>
    </w:p>
    <w:p w14:paraId="6361DCA4" w14:textId="609DA71A" w:rsidR="00BC4422" w:rsidRPr="00BC4422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>Załącznik nr 6</w:t>
      </w:r>
      <w:r>
        <w:rPr>
          <w:rFonts w:asciiTheme="minorHAnsi" w:hAnsiTheme="minorHAnsi" w:cs="Arial"/>
          <w:i/>
          <w:iCs/>
          <w:sz w:val="16"/>
          <w:szCs w:val="16"/>
        </w:rPr>
        <w:t>b</w:t>
      </w: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do Wniosku o udzielenie pożyczki w ramach Instrumentu finansowego Pożyczka rozwojowa (IV) </w:t>
      </w:r>
    </w:p>
    <w:p w14:paraId="5F9895D1" w14:textId="77777777" w:rsidR="00BC4422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- Upoważnienie do pozyskania informacji gospodarczych z BIG InfoMonitor przedsiębiorca </w:t>
      </w:r>
    </w:p>
    <w:p w14:paraId="246A1CF9" w14:textId="3625B4DF" w:rsidR="00BC4422" w:rsidRPr="00FD2A98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 </w:t>
      </w:r>
    </w:p>
    <w:p w14:paraId="66B2D16E" w14:textId="3F5DC48D" w:rsidR="00411937" w:rsidRPr="003E4268" w:rsidRDefault="00B17F41" w:rsidP="00E6740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</w:t>
      </w:r>
      <w:r>
        <w:rPr>
          <w:rFonts w:asciiTheme="minorHAnsi" w:hAnsiTheme="minorHAnsi" w:cs="Arial"/>
          <w:i/>
          <w:sz w:val="16"/>
          <w:szCs w:val="16"/>
        </w:rPr>
        <w:t>upoważnienia k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onsumenta, które winien posiadać </w:t>
      </w:r>
      <w:r>
        <w:rPr>
          <w:rFonts w:asciiTheme="minorHAnsi" w:hAnsiTheme="minorHAnsi" w:cs="Arial"/>
          <w:i/>
          <w:sz w:val="16"/>
          <w:szCs w:val="16"/>
        </w:rPr>
        <w:t>podmiot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występujący do Biura Informacji Gospodarczej InfoMonitor S.A. o pozyskanie i ujawnienie informacji gospodarczych oraz danych gospodarczych z Biura Informacji Kredytowej S.A. i Związku Banków Polskich</w:t>
      </w:r>
    </w:p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0627F" w:rsidRPr="00E86A4C" w14:paraId="6618D926" w14:textId="77777777" w:rsidTr="003E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7"/>
            <w:vAlign w:val="center"/>
          </w:tcPr>
          <w:p w14:paraId="7519492A" w14:textId="77777777" w:rsidR="0080627F" w:rsidRPr="003E4268" w:rsidRDefault="0080627F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E86A4C" w:rsidRPr="00E86A4C" w14:paraId="7DA23F50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624F819C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1F2C32B6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94383E" w:rsidRPr="00E86A4C" w14:paraId="51E0F9EC" w14:textId="77777777" w:rsidTr="00910236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5463E00A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1696C2C4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30BA9898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</w:t>
            </w:r>
            <w:r w:rsidR="00910236" w:rsidRPr="002B542A">
              <w:rPr>
                <w:rFonts w:asciiTheme="minorHAnsi" w:eastAsiaTheme="minorEastAsia" w:hAnsiTheme="minorHAnsi"/>
                <w:sz w:val="18"/>
              </w:rPr>
              <w:t>toż</w:t>
            </w:r>
            <w:r w:rsidR="0094383E"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14:paraId="017CCC53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2BB73C1C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F89BB3E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E86A4C" w:rsidRPr="00E86A4C" w14:paraId="46D51FCB" w14:textId="77777777" w:rsidTr="00235523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EE0C45D" w14:textId="77777777" w:rsidR="00DA39B0" w:rsidRDefault="00DA39B0" w:rsidP="00DA39B0">
            <w:pPr>
              <w:pStyle w:val="Bezodstpw"/>
              <w:rPr>
                <w:rFonts w:asciiTheme="minorHAnsi" w:eastAsiaTheme="minorEastAsia" w:hAnsiTheme="minorHAnsi"/>
                <w:sz w:val="14"/>
                <w:szCs w:val="14"/>
              </w:rPr>
            </w:pPr>
            <w:r>
              <w:rPr>
                <w:rFonts w:asciiTheme="minorHAnsi" w:eastAsiaTheme="minorEastAsia" w:hAnsiTheme="minorHAnsi"/>
                <w:sz w:val="14"/>
                <w:szCs w:val="14"/>
              </w:rPr>
              <w:t>w</w:t>
            </w: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 xml:space="preserve">ypełnia się w przypadku obcokrajowca </w:t>
            </w:r>
          </w:p>
          <w:p w14:paraId="4FD9FC0D" w14:textId="77777777" w:rsidR="00E86A4C" w:rsidRPr="003E4268" w:rsidRDefault="00DA39B0" w:rsidP="00DA39B0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8A75782" w14:textId="77777777" w:rsidR="00E86A4C" w:rsidRPr="00E86A4C" w:rsidRDefault="00E86A4C" w:rsidP="003E4268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6A6A53">
              <w:rPr>
                <w:rFonts w:asciiTheme="minorHAnsi" w:eastAsiaTheme="minorEastAsia" w:hAnsiTheme="minorHAnsi"/>
                <w:sz w:val="14"/>
              </w:rPr>
              <w:t>nie wypełnia się w przypadku obcokrajowca nie posiadającego nr PESEL</w:t>
            </w:r>
          </w:p>
        </w:tc>
      </w:tr>
    </w:tbl>
    <w:p w14:paraId="79319B77" w14:textId="77777777" w:rsidR="00411937" w:rsidRPr="003E4268" w:rsidRDefault="00411937" w:rsidP="00E27F46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7F261392" w14:textId="77777777" w:rsidR="00B17F41" w:rsidRDefault="00B17F41" w:rsidP="00B17F41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 w:rsidR="002329C8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100B50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100B50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ze. zm.</w:t>
      </w:r>
      <w:r w:rsidRPr="003E4268">
        <w:rPr>
          <w:rFonts w:asciiTheme="minorHAnsi" w:hAnsiTheme="minorHAnsi" w:cs="Arial"/>
          <w:sz w:val="18"/>
          <w:szCs w:val="18"/>
        </w:rPr>
        <w:t>) oraz 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640068">
        <w:rPr>
          <w:rFonts w:ascii="Calibri" w:hAnsi="Calibri" w:cs="Arial"/>
          <w:sz w:val="18"/>
          <w:szCs w:val="18"/>
          <w:lang w:eastAsia="en-US"/>
        </w:rPr>
        <w:t>t</w:t>
      </w:r>
      <w:r w:rsidR="00D00D62">
        <w:rPr>
          <w:rFonts w:ascii="Calibri" w:hAnsi="Calibri" w:cs="Arial"/>
          <w:sz w:val="18"/>
          <w:szCs w:val="18"/>
          <w:lang w:eastAsia="en-US"/>
        </w:rPr>
        <w:t>j.</w:t>
      </w:r>
      <w:r w:rsidR="00B97B17" w:rsidRPr="001A5EC3">
        <w:rPr>
          <w:rFonts w:ascii="Calibri" w:hAnsi="Calibri" w:cs="Arial"/>
          <w:sz w:val="18"/>
          <w:szCs w:val="18"/>
          <w:lang w:eastAsia="en-US"/>
        </w:rPr>
        <w:t xml:space="preserve"> Dz.U.2019 poz. 2357 ze zm</w:t>
      </w:r>
      <w:r>
        <w:rPr>
          <w:rFonts w:ascii="Calibri" w:hAnsi="Calibri" w:cs="Arial"/>
          <w:sz w:val="18"/>
          <w:szCs w:val="18"/>
          <w:lang w:eastAsia="en-US"/>
        </w:rPr>
        <w:t>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2134"/>
        <w:gridCol w:w="7371"/>
      </w:tblGrid>
      <w:tr w:rsidR="00E86A4C" w:rsidRPr="00E86A4C" w14:paraId="505CDFDF" w14:textId="77777777" w:rsidTr="000D4DFD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2C9C53E" w14:textId="77777777" w:rsidR="00E86A4C" w:rsidRPr="001140BA" w:rsidRDefault="00E86A4C" w:rsidP="001140BA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41A0C972" w14:textId="77777777" w:rsidR="00E86A4C" w:rsidRPr="00E86A4C" w:rsidRDefault="00E86A4C" w:rsidP="00E86A4C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86A4C" w:rsidRPr="00E86A4C" w14:paraId="65D2CEA6" w14:textId="77777777" w:rsidTr="000D4DFD">
        <w:trPr>
          <w:trHeight w:val="75"/>
        </w:trPr>
        <w:tc>
          <w:tcPr>
            <w:tcW w:w="9923" w:type="dxa"/>
            <w:gridSpan w:val="3"/>
          </w:tcPr>
          <w:p w14:paraId="16055677" w14:textId="77777777" w:rsidR="00E86A4C" w:rsidRPr="00E86A4C" w:rsidRDefault="00E86A4C" w:rsidP="0094383E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74165C" w:rsidRPr="00E86A4C" w14:paraId="1F50BAA1" w14:textId="77777777" w:rsidTr="00192F35">
        <w:trPr>
          <w:trHeight w:val="553"/>
        </w:trPr>
        <w:tc>
          <w:tcPr>
            <w:tcW w:w="2552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34E91B7" w14:textId="77777777" w:rsidR="0074165C" w:rsidRPr="00E86A4C" w:rsidRDefault="0074165C" w:rsidP="0091023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left w:val="single" w:sz="4" w:space="0" w:color="9BBB59" w:themeColor="accent3"/>
            </w:tcBorders>
          </w:tcPr>
          <w:p w14:paraId="277B2071" w14:textId="77777777" w:rsidR="00A26A52" w:rsidRDefault="00A26A52" w:rsidP="0094383E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  <w:p w14:paraId="58390A65" w14:textId="60647CB7" w:rsidR="0074165C" w:rsidRPr="004D3766" w:rsidRDefault="00A26A52" w:rsidP="00A26A52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A26A52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Agencję Rozwoju </w:t>
            </w:r>
            <w:r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L</w:t>
            </w:r>
            <w:r w:rsidRPr="00A26A52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okalnego S.A., ul. Teatralna 9, 41-200 Sosnowiec</w:t>
            </w:r>
          </w:p>
        </w:tc>
      </w:tr>
      <w:tr w:rsidR="0074165C" w:rsidRPr="00E86A4C" w14:paraId="4D7C104B" w14:textId="77777777" w:rsidTr="00192F35">
        <w:trPr>
          <w:trHeight w:val="60"/>
        </w:trPr>
        <w:tc>
          <w:tcPr>
            <w:tcW w:w="2552" w:type="dxa"/>
            <w:gridSpan w:val="2"/>
            <w:vMerge/>
            <w:tcBorders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77148894" w14:textId="77777777" w:rsidR="0074165C" w:rsidRPr="001140BA" w:rsidRDefault="0074165C" w:rsidP="001140BA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371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69C88AA7" w14:textId="77777777" w:rsidR="0074165C" w:rsidRPr="001140BA" w:rsidRDefault="0074165C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InfoMonitor S.A</w:t>
            </w:r>
            <w:r w:rsidR="00A519AA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.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)</w:t>
            </w:r>
          </w:p>
        </w:tc>
      </w:tr>
    </w:tbl>
    <w:p w14:paraId="2B89EF1B" w14:textId="77777777" w:rsidR="00411937" w:rsidRPr="00B17F41" w:rsidRDefault="00411937" w:rsidP="002B4C06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B17F41">
        <w:rPr>
          <w:rFonts w:asciiTheme="minorHAnsi" w:hAnsiTheme="minorHAnsi" w:cs="Arial"/>
          <w:sz w:val="18"/>
          <w:szCs w:val="18"/>
        </w:rPr>
        <w:t>do pozyskania z Biura Informacji Gospodarczej InfoMonitor S.A.</w:t>
      </w:r>
      <w:r w:rsidR="001140BA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z siedzibą w Warszawie przy ul</w:t>
      </w:r>
      <w:r w:rsidR="0057585F" w:rsidRPr="00B17F41">
        <w:rPr>
          <w:rFonts w:asciiTheme="minorHAnsi" w:hAnsiTheme="minorHAnsi" w:cs="Arial"/>
          <w:sz w:val="18"/>
          <w:szCs w:val="18"/>
        </w:rPr>
        <w:t>.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51BEF">
        <w:rPr>
          <w:rFonts w:asciiTheme="minorHAnsi" w:hAnsiTheme="minorHAnsi" w:cs="Arial"/>
          <w:sz w:val="18"/>
          <w:szCs w:val="18"/>
        </w:rPr>
        <w:t>Zygmunta Modzelewskiego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="00291700">
        <w:rPr>
          <w:rFonts w:asciiTheme="minorHAnsi" w:hAnsiTheme="minorHAnsi" w:cs="Arial"/>
          <w:sz w:val="18"/>
          <w:szCs w:val="18"/>
        </w:rPr>
        <w:t>77a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(BIG InfoMonitor) dotyczących mnie informacji gospodarczych oraz do pozyskania za pośrednictwem BIG InfoMonitor danych gospodarczych z Biura Informacji Kredytowej S.A.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(BIK)</w:t>
      </w:r>
      <w:r w:rsidRPr="00B17F41">
        <w:rPr>
          <w:rFonts w:asciiTheme="minorHAnsi" w:hAnsiTheme="minorHAnsi" w:cs="Arial"/>
          <w:sz w:val="18"/>
          <w:szCs w:val="18"/>
        </w:rPr>
        <w:t xml:space="preserve"> i Związku Banków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Polski</w:t>
      </w:r>
      <w:r w:rsidR="0099258E" w:rsidRPr="00B17F41">
        <w:rPr>
          <w:rFonts w:asciiTheme="minorHAnsi" w:hAnsiTheme="minorHAnsi" w:cs="Arial"/>
          <w:sz w:val="18"/>
          <w:szCs w:val="18"/>
        </w:rPr>
        <w:t>ch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(ZBP)</w:t>
      </w:r>
      <w:r w:rsidR="0099258E" w:rsidRPr="00B17F41">
        <w:rPr>
          <w:rFonts w:asciiTheme="minorHAnsi" w:hAnsiTheme="minorHAnsi" w:cs="Arial"/>
          <w:sz w:val="18"/>
          <w:szCs w:val="18"/>
        </w:rPr>
        <w:t xml:space="preserve">, w tym między innymi oceny punktowej (scoring), </w:t>
      </w:r>
      <w:r w:rsidR="00204B6D" w:rsidRPr="00B17F41">
        <w:rPr>
          <w:rFonts w:asciiTheme="minorHAnsi" w:hAnsiTheme="minorHAnsi" w:cs="Arial"/>
          <w:sz w:val="18"/>
          <w:szCs w:val="18"/>
        </w:rPr>
        <w:t>w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04B6D" w:rsidRPr="00B17F41">
        <w:rPr>
          <w:rFonts w:asciiTheme="minorHAnsi" w:hAnsiTheme="minorHAnsi" w:cs="Arial"/>
          <w:sz w:val="18"/>
          <w:szCs w:val="18"/>
        </w:rPr>
        <w:t>zakresie niezbędnym do d</w:t>
      </w:r>
      <w:r w:rsidR="0096703C" w:rsidRPr="00B17F41">
        <w:rPr>
          <w:rFonts w:asciiTheme="minorHAnsi" w:hAnsiTheme="minorHAnsi" w:cs="Arial"/>
          <w:sz w:val="18"/>
          <w:szCs w:val="18"/>
        </w:rPr>
        <w:t>o</w:t>
      </w:r>
      <w:r w:rsidR="00204B6D" w:rsidRPr="00B17F41">
        <w:rPr>
          <w:rFonts w:asciiTheme="minorHAnsi" w:hAnsiTheme="minorHAnsi" w:cs="Arial"/>
          <w:sz w:val="18"/>
          <w:szCs w:val="18"/>
        </w:rPr>
        <w:t>konania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oceny </w:t>
      </w:r>
      <w:r w:rsidR="00204B6D" w:rsidRPr="00B17F41">
        <w:rPr>
          <w:rFonts w:asciiTheme="minorHAnsi" w:hAnsiTheme="minorHAnsi" w:cs="Arial"/>
          <w:sz w:val="18"/>
          <w:szCs w:val="18"/>
        </w:rPr>
        <w:t>wiarygodności płatniczej i oceny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ryzyka kredytowego</w:t>
      </w:r>
      <w:r w:rsidR="00583154" w:rsidRPr="00B17F41">
        <w:rPr>
          <w:rFonts w:asciiTheme="minorHAnsi" w:hAnsiTheme="minorHAnsi" w:cs="Arial"/>
          <w:sz w:val="18"/>
          <w:szCs w:val="18"/>
        </w:rPr>
        <w:t>.</w:t>
      </w:r>
      <w:r w:rsidRPr="00B17F41">
        <w:rPr>
          <w:rFonts w:asciiTheme="minorHAnsi" w:hAnsiTheme="minorHAnsi" w:cs="Arial"/>
          <w:sz w:val="18"/>
          <w:szCs w:val="18"/>
        </w:rPr>
        <w:t xml:space="preserve"> </w:t>
      </w:r>
    </w:p>
    <w:p w14:paraId="65A69AD3" w14:textId="77777777" w:rsidR="00D44494" w:rsidRDefault="00B17F41" w:rsidP="00B17F41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Pr="003E4268">
        <w:rPr>
          <w:rFonts w:asciiTheme="minorHAnsi" w:hAnsiTheme="minorHAnsi" w:cs="Arial"/>
          <w:sz w:val="18"/>
          <w:szCs w:val="18"/>
        </w:rPr>
        <w:t xml:space="preserve"> przedsiębiorcę do pozyskania z BIG InfoMonitor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>Rejestru BIG InfoMonitor w </w:t>
      </w:r>
      <w:r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910236" w14:paraId="4C6F74BA" w14:textId="77777777" w:rsidTr="00E27F46">
        <w:trPr>
          <w:trHeight w:val="377"/>
        </w:trPr>
        <w:tc>
          <w:tcPr>
            <w:tcW w:w="4533" w:type="dxa"/>
          </w:tcPr>
          <w:p w14:paraId="438E7D73" w14:textId="77777777" w:rsidR="00910236" w:rsidRDefault="00910236" w:rsidP="00DE0100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ADDD624" w14:textId="77777777" w:rsidR="00910236" w:rsidRPr="002B4C06" w:rsidRDefault="00910236" w:rsidP="003E4268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 podpis Konsumenta</w:t>
      </w:r>
    </w:p>
    <w:p w14:paraId="5B6D035C" w14:textId="77777777" w:rsidR="00910236" w:rsidRPr="00B17F41" w:rsidRDefault="00910236" w:rsidP="00E27F46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B17F41">
        <w:rPr>
          <w:rFonts w:asciiTheme="minorHAnsi" w:hAnsiTheme="minorHAnsi" w:cs="Arial"/>
          <w:i/>
          <w:sz w:val="16"/>
          <w:szCs w:val="18"/>
        </w:rPr>
        <w:t xml:space="preserve">Informacja przeznaczona dla </w:t>
      </w:r>
      <w:r w:rsidR="00B17F41" w:rsidRPr="00B17F41">
        <w:rPr>
          <w:rFonts w:asciiTheme="minorHAnsi" w:hAnsiTheme="minorHAnsi" w:cs="Arial"/>
          <w:i/>
          <w:sz w:val="16"/>
          <w:szCs w:val="18"/>
        </w:rPr>
        <w:t>k</w:t>
      </w:r>
      <w:r w:rsidRPr="00B17F41">
        <w:rPr>
          <w:rFonts w:asciiTheme="minorHAnsi" w:hAnsiTheme="minorHAnsi" w:cs="Arial"/>
          <w:i/>
          <w:sz w:val="16"/>
          <w:szCs w:val="18"/>
        </w:rPr>
        <w:t>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974"/>
        <w:gridCol w:w="1388"/>
        <w:gridCol w:w="426"/>
        <w:gridCol w:w="1133"/>
        <w:gridCol w:w="1560"/>
      </w:tblGrid>
      <w:tr w:rsidR="00AA42E2" w:rsidRPr="00D21756" w14:paraId="4354802D" w14:textId="77777777" w:rsidTr="000B73C3">
        <w:tc>
          <w:tcPr>
            <w:tcW w:w="3652" w:type="dxa"/>
            <w:gridSpan w:val="2"/>
          </w:tcPr>
          <w:p w14:paraId="0026CA0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1730" w:type="dxa"/>
            <w:gridSpan w:val="2"/>
          </w:tcPr>
          <w:p w14:paraId="6B2012DA" w14:textId="0F5BF2E3" w:rsidR="00AA42E2" w:rsidRPr="004D3766" w:rsidRDefault="004D376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Agencja Rozwoju </w:t>
            </w:r>
            <w:r w:rsidR="00A26A52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Lokalnego</w:t>
            </w:r>
            <w:r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 S.A.</w:t>
            </w:r>
          </w:p>
          <w:p w14:paraId="48801F85" w14:textId="77777777" w:rsidR="00AA42E2" w:rsidRDefault="00AA42E2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388" w:type="dxa"/>
            <w:vAlign w:val="center"/>
          </w:tcPr>
          <w:p w14:paraId="76460FF3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BIG InfoMonitor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59" w:type="dxa"/>
            <w:gridSpan w:val="2"/>
            <w:vAlign w:val="center"/>
          </w:tcPr>
          <w:p w14:paraId="78DEC6EC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60" w:type="dxa"/>
            <w:vAlign w:val="center"/>
          </w:tcPr>
          <w:p w14:paraId="1582506F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AA42E2" w:rsidRPr="00D21756" w14:paraId="5C54A628" w14:textId="77777777" w:rsidTr="00A26A52">
        <w:tc>
          <w:tcPr>
            <w:tcW w:w="3652" w:type="dxa"/>
            <w:gridSpan w:val="2"/>
          </w:tcPr>
          <w:p w14:paraId="1BC60DA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30" w:type="dxa"/>
            <w:gridSpan w:val="2"/>
            <w:vAlign w:val="center"/>
          </w:tcPr>
          <w:p w14:paraId="2340A7FB" w14:textId="41F57BDA" w:rsidR="00AA42E2" w:rsidRPr="004D3766" w:rsidRDefault="00A26A52" w:rsidP="00A26A5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6B5DA7">
              <w:rPr>
                <w:rFonts w:ascii="Calibri" w:eastAsia="Calibri" w:hAnsi="Calibri"/>
                <w:sz w:val="17"/>
                <w:szCs w:val="17"/>
                <w:lang w:eastAsia="en-US"/>
              </w:rPr>
              <w:t>arl@arl.org.pl</w:t>
            </w:r>
          </w:p>
        </w:tc>
        <w:tc>
          <w:tcPr>
            <w:tcW w:w="1388" w:type="dxa"/>
            <w:vAlign w:val="center"/>
          </w:tcPr>
          <w:p w14:paraId="027907F4" w14:textId="0697524F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A26A52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info@big.pl</w:t>
            </w:r>
          </w:p>
        </w:tc>
        <w:tc>
          <w:tcPr>
            <w:tcW w:w="1559" w:type="dxa"/>
            <w:gridSpan w:val="2"/>
            <w:vAlign w:val="center"/>
          </w:tcPr>
          <w:p w14:paraId="7832BEDB" w14:textId="28912E01" w:rsidR="00AA42E2" w:rsidRPr="000171D7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eastAsia="Calibri"/>
              </w:rPr>
            </w:pPr>
            <w:r w:rsidRPr="00A26A52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info@bik.pl</w:t>
            </w:r>
          </w:p>
        </w:tc>
        <w:tc>
          <w:tcPr>
            <w:tcW w:w="1560" w:type="dxa"/>
            <w:vAlign w:val="center"/>
          </w:tcPr>
          <w:p w14:paraId="4DD0BFA3" w14:textId="332BEF54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A26A52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kontakt@zbp.pl</w:t>
            </w:r>
          </w:p>
        </w:tc>
      </w:tr>
      <w:tr w:rsidR="00AA42E2" w:rsidRPr="00D21756" w14:paraId="5016E9C3" w14:textId="77777777" w:rsidTr="00A26A52">
        <w:tc>
          <w:tcPr>
            <w:tcW w:w="3652" w:type="dxa"/>
            <w:gridSpan w:val="2"/>
          </w:tcPr>
          <w:p w14:paraId="3677337C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1730" w:type="dxa"/>
            <w:gridSpan w:val="2"/>
            <w:vAlign w:val="center"/>
          </w:tcPr>
          <w:p w14:paraId="51F306F0" w14:textId="54BBC15A" w:rsidR="00AA42E2" w:rsidRPr="00A26A52" w:rsidRDefault="00A26A52" w:rsidP="00A26A5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6B5DA7">
              <w:rPr>
                <w:rFonts w:ascii="Calibri" w:eastAsia="Calibri" w:hAnsi="Calibri"/>
                <w:sz w:val="17"/>
                <w:szCs w:val="17"/>
                <w:lang w:eastAsia="en-US"/>
              </w:rPr>
              <w:t>arl@arl.org.pl</w:t>
            </w:r>
          </w:p>
        </w:tc>
        <w:tc>
          <w:tcPr>
            <w:tcW w:w="1388" w:type="dxa"/>
            <w:vAlign w:val="center"/>
          </w:tcPr>
          <w:p w14:paraId="735E14E7" w14:textId="77777777" w:rsidR="00AA42E2" w:rsidRPr="00D21756" w:rsidRDefault="00E1014D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="00AA42E2"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B54DB73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560" w:type="dxa"/>
            <w:vAlign w:val="center"/>
          </w:tcPr>
          <w:p w14:paraId="0173BC99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0A6FBB" w:rsidRPr="00D21756" w14:paraId="59EF98ED" w14:textId="77777777" w:rsidTr="00910236">
        <w:tc>
          <w:tcPr>
            <w:tcW w:w="9889" w:type="dxa"/>
            <w:gridSpan w:val="8"/>
          </w:tcPr>
          <w:p w14:paraId="1A12AFD1" w14:textId="77777777" w:rsidR="000A6FBB" w:rsidRPr="00D21756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317192" w:rsidRPr="00D21756" w14:paraId="45A9CDC9" w14:textId="77777777" w:rsidTr="00910236">
        <w:tc>
          <w:tcPr>
            <w:tcW w:w="1668" w:type="dxa"/>
          </w:tcPr>
          <w:p w14:paraId="57CA982F" w14:textId="77777777" w:rsidR="003D35EC" w:rsidRPr="00D21756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123D25FC" w14:textId="77777777" w:rsidR="003D35EC" w:rsidRPr="00D21756" w:rsidRDefault="0074165C" w:rsidP="00317192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Wierzyciela w celu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danych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pozyskania informacji gospodarczych, danych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informacji dotyczących zapytań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14:paraId="4EE6DF08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InfoMonitor w celu: </w:t>
            </w:r>
          </w:p>
          <w:p w14:paraId="0A070F60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gospodarczych lub 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danych na zlecenie 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co stanowi uzasadniony interes Administratora danych, będący podstawą przetwarzania Pani/Pana danych osobowych;</w:t>
            </w:r>
          </w:p>
          <w:p w14:paraId="4BE584B4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- udostępnienia informacji dotyczących zapytań, na podstawie Pani/Pana zgody, będącej podstawą przetwarzania Pani/Pana danych osobowych;</w:t>
            </w:r>
          </w:p>
          <w:p w14:paraId="3F20DB63" w14:textId="77777777" w:rsidR="003D35EC" w:rsidRPr="00D21756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2"/>
          </w:tcPr>
          <w:p w14:paraId="6A8D3151" w14:textId="77777777" w:rsidR="003D35EC" w:rsidRPr="00D21756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BIK i ZBP w celu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E0F1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</w:tr>
      <w:tr w:rsidR="004226D4" w:rsidRPr="00D21756" w14:paraId="4429805F" w14:textId="77777777" w:rsidTr="00910236">
        <w:trPr>
          <w:trHeight w:val="2305"/>
        </w:trPr>
        <w:tc>
          <w:tcPr>
            <w:tcW w:w="9889" w:type="dxa"/>
            <w:gridSpan w:val="8"/>
          </w:tcPr>
          <w:p w14:paraId="1E487E4D" w14:textId="77777777" w:rsidR="004226D4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InfoMonitor, BIK oraz ZBP przetwarzają Pani/Pana dane osobowe w zakresie: imię, nazwisko, </w:t>
            </w:r>
            <w:r w:rsidR="00AC30D5" w:rsidRP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data urodzenia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numer PESEL, nr </w:t>
            </w:r>
            <w:r w:rsidR="00AF6000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i seria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dokumentu tożsamości.</w:t>
            </w:r>
          </w:p>
          <w:p w14:paraId="5E220120" w14:textId="77777777" w:rsidR="0067621D" w:rsidRPr="0067621D" w:rsidRDefault="0067621D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 lub BIG InfoMonitor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i ZBP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 w:rsidRPr="00862F2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992087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osobowych.</w:t>
            </w:r>
          </w:p>
          <w:p w14:paraId="525B568E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15146E90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 przysługuje Pani/Panu także prawo do przenoszenia danych o</w:t>
            </w:r>
            <w:r w:rsidR="00B17F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BE2502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1F79B63A" w14:textId="56AEB0B9" w:rsidR="0094383E" w:rsidRPr="00427411" w:rsidRDefault="0094383E" w:rsidP="00995A2C">
      <w:pPr>
        <w:suppressAutoHyphens/>
        <w:spacing w:after="120"/>
        <w:jc w:val="both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43E63" w14:textId="77777777" w:rsidR="007D4C67" w:rsidRDefault="007D4C67">
      <w:r>
        <w:separator/>
      </w:r>
    </w:p>
  </w:endnote>
  <w:endnote w:type="continuationSeparator" w:id="0">
    <w:p w14:paraId="4D9485BD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927C0" w14:textId="77777777" w:rsidR="007D4C67" w:rsidRDefault="007D4C67">
      <w:r>
        <w:separator/>
      </w:r>
    </w:p>
  </w:footnote>
  <w:footnote w:type="continuationSeparator" w:id="0">
    <w:p w14:paraId="7F13B8AA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298791">
    <w:abstractNumId w:val="13"/>
  </w:num>
  <w:num w:numId="2" w16cid:durableId="737485011">
    <w:abstractNumId w:val="36"/>
  </w:num>
  <w:num w:numId="3" w16cid:durableId="928000524">
    <w:abstractNumId w:val="28"/>
  </w:num>
  <w:num w:numId="4" w16cid:durableId="51394485">
    <w:abstractNumId w:val="32"/>
  </w:num>
  <w:num w:numId="5" w16cid:durableId="1162621635">
    <w:abstractNumId w:val="43"/>
  </w:num>
  <w:num w:numId="6" w16cid:durableId="434130554">
    <w:abstractNumId w:val="19"/>
  </w:num>
  <w:num w:numId="7" w16cid:durableId="408498675">
    <w:abstractNumId w:val="40"/>
  </w:num>
  <w:num w:numId="8" w16cid:durableId="2017535178">
    <w:abstractNumId w:val="35"/>
  </w:num>
  <w:num w:numId="9" w16cid:durableId="1838495193">
    <w:abstractNumId w:val="23"/>
  </w:num>
  <w:num w:numId="10" w16cid:durableId="25565537">
    <w:abstractNumId w:val="45"/>
  </w:num>
  <w:num w:numId="11" w16cid:durableId="121120018">
    <w:abstractNumId w:val="12"/>
  </w:num>
  <w:num w:numId="12" w16cid:durableId="1388839151">
    <w:abstractNumId w:val="37"/>
  </w:num>
  <w:num w:numId="13" w16cid:durableId="2082487043">
    <w:abstractNumId w:val="10"/>
  </w:num>
  <w:num w:numId="14" w16cid:durableId="692726695">
    <w:abstractNumId w:val="38"/>
  </w:num>
  <w:num w:numId="15" w16cid:durableId="1382053650">
    <w:abstractNumId w:val="22"/>
  </w:num>
  <w:num w:numId="16" w16cid:durableId="1471678618">
    <w:abstractNumId w:val="16"/>
  </w:num>
  <w:num w:numId="17" w16cid:durableId="279999322">
    <w:abstractNumId w:val="18"/>
  </w:num>
  <w:num w:numId="18" w16cid:durableId="608854215">
    <w:abstractNumId w:val="11"/>
  </w:num>
  <w:num w:numId="19" w16cid:durableId="1336305189">
    <w:abstractNumId w:val="25"/>
  </w:num>
  <w:num w:numId="20" w16cid:durableId="2066759042">
    <w:abstractNumId w:val="42"/>
  </w:num>
  <w:num w:numId="21" w16cid:durableId="1032223730">
    <w:abstractNumId w:val="39"/>
  </w:num>
  <w:num w:numId="22" w16cid:durableId="1483230688">
    <w:abstractNumId w:val="31"/>
  </w:num>
  <w:num w:numId="23" w16cid:durableId="435101140">
    <w:abstractNumId w:val="47"/>
  </w:num>
  <w:num w:numId="24" w16cid:durableId="747265388">
    <w:abstractNumId w:val="29"/>
  </w:num>
  <w:num w:numId="25" w16cid:durableId="1081803049">
    <w:abstractNumId w:val="27"/>
  </w:num>
  <w:num w:numId="26" w16cid:durableId="1501390976">
    <w:abstractNumId w:val="41"/>
  </w:num>
  <w:num w:numId="27" w16cid:durableId="233972015">
    <w:abstractNumId w:val="8"/>
  </w:num>
  <w:num w:numId="28" w16cid:durableId="210072335">
    <w:abstractNumId w:val="3"/>
  </w:num>
  <w:num w:numId="29" w16cid:durableId="335811229">
    <w:abstractNumId w:val="2"/>
  </w:num>
  <w:num w:numId="30" w16cid:durableId="1140265613">
    <w:abstractNumId w:val="1"/>
  </w:num>
  <w:num w:numId="31" w16cid:durableId="48647865">
    <w:abstractNumId w:val="0"/>
  </w:num>
  <w:num w:numId="32" w16cid:durableId="1100831511">
    <w:abstractNumId w:val="7"/>
  </w:num>
  <w:num w:numId="33" w16cid:durableId="716130738">
    <w:abstractNumId w:val="6"/>
  </w:num>
  <w:num w:numId="34" w16cid:durableId="829711800">
    <w:abstractNumId w:val="5"/>
  </w:num>
  <w:num w:numId="35" w16cid:durableId="1487934329">
    <w:abstractNumId w:val="4"/>
  </w:num>
  <w:num w:numId="36" w16cid:durableId="746653423">
    <w:abstractNumId w:val="9"/>
  </w:num>
  <w:num w:numId="37" w16cid:durableId="912659398">
    <w:abstractNumId w:val="15"/>
  </w:num>
  <w:num w:numId="38" w16cid:durableId="127746269">
    <w:abstractNumId w:val="26"/>
  </w:num>
  <w:num w:numId="39" w16cid:durableId="110128049">
    <w:abstractNumId w:val="24"/>
  </w:num>
  <w:num w:numId="40" w16cid:durableId="4963060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74983486">
    <w:abstractNumId w:val="30"/>
  </w:num>
  <w:num w:numId="42" w16cid:durableId="339089517">
    <w:abstractNumId w:val="44"/>
  </w:num>
  <w:num w:numId="43" w16cid:durableId="810439679">
    <w:abstractNumId w:val="33"/>
  </w:num>
  <w:num w:numId="44" w16cid:durableId="620843518">
    <w:abstractNumId w:val="46"/>
  </w:num>
  <w:num w:numId="45" w16cid:durableId="1502544684">
    <w:abstractNumId w:val="14"/>
  </w:num>
  <w:num w:numId="46" w16cid:durableId="673456485">
    <w:abstractNumId w:val="20"/>
  </w:num>
  <w:num w:numId="47" w16cid:durableId="1926760286">
    <w:abstractNumId w:val="34"/>
  </w:num>
  <w:num w:numId="48" w16cid:durableId="15723525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2529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44BE"/>
    <w:rsid w:val="00226E78"/>
    <w:rsid w:val="002329C8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2F0E52"/>
    <w:rsid w:val="00302FBC"/>
    <w:rsid w:val="0031440C"/>
    <w:rsid w:val="00317192"/>
    <w:rsid w:val="003223F7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27482"/>
    <w:rsid w:val="0043473E"/>
    <w:rsid w:val="004351FB"/>
    <w:rsid w:val="00436F20"/>
    <w:rsid w:val="00443898"/>
    <w:rsid w:val="00445850"/>
    <w:rsid w:val="00451505"/>
    <w:rsid w:val="00461EC7"/>
    <w:rsid w:val="0047170E"/>
    <w:rsid w:val="004722CF"/>
    <w:rsid w:val="00475DA7"/>
    <w:rsid w:val="00480B4D"/>
    <w:rsid w:val="00480EA1"/>
    <w:rsid w:val="00484CB2"/>
    <w:rsid w:val="00487D76"/>
    <w:rsid w:val="0049010F"/>
    <w:rsid w:val="00490D44"/>
    <w:rsid w:val="00497CCC"/>
    <w:rsid w:val="004A4A26"/>
    <w:rsid w:val="004A4A84"/>
    <w:rsid w:val="004B0729"/>
    <w:rsid w:val="004B17E0"/>
    <w:rsid w:val="004C67D8"/>
    <w:rsid w:val="004D3766"/>
    <w:rsid w:val="004E0F05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561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20F9D"/>
    <w:rsid w:val="0084321B"/>
    <w:rsid w:val="00862851"/>
    <w:rsid w:val="008745FE"/>
    <w:rsid w:val="00881939"/>
    <w:rsid w:val="00883177"/>
    <w:rsid w:val="00885F19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5A2C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02E32"/>
    <w:rsid w:val="00A11765"/>
    <w:rsid w:val="00A12664"/>
    <w:rsid w:val="00A13578"/>
    <w:rsid w:val="00A14CBB"/>
    <w:rsid w:val="00A211A5"/>
    <w:rsid w:val="00A26A52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284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28BB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4422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3A4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1122"/>
    <w:rsid w:val="00DE4A62"/>
    <w:rsid w:val="00DE7027"/>
    <w:rsid w:val="00DF00C7"/>
    <w:rsid w:val="00DF0900"/>
    <w:rsid w:val="00E049C9"/>
    <w:rsid w:val="00E1014D"/>
    <w:rsid w:val="00E10367"/>
    <w:rsid w:val="00E171B9"/>
    <w:rsid w:val="00E21672"/>
    <w:rsid w:val="00E24896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2035"/>
    <w:rsid w:val="00E6740E"/>
    <w:rsid w:val="00E8526B"/>
    <w:rsid w:val="00E86A4C"/>
    <w:rsid w:val="00EA71E8"/>
    <w:rsid w:val="00EB2049"/>
    <w:rsid w:val="00EC1F15"/>
    <w:rsid w:val="00EC2054"/>
    <w:rsid w:val="00ED1AC6"/>
    <w:rsid w:val="00ED3B39"/>
    <w:rsid w:val="00ED5DDF"/>
    <w:rsid w:val="00EE52E8"/>
    <w:rsid w:val="00EE6DF8"/>
    <w:rsid w:val="00EF7400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D2A98"/>
    <w:rsid w:val="00FF0745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5580D533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od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Props1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4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909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Michał Frankowski</cp:lastModifiedBy>
  <cp:revision>19</cp:revision>
  <cp:lastPrinted>2018-03-09T09:15:00Z</cp:lastPrinted>
  <dcterms:created xsi:type="dcterms:W3CDTF">2020-03-31T12:35:00Z</dcterms:created>
  <dcterms:modified xsi:type="dcterms:W3CDTF">2024-09-17T06:54:00Z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