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582F2D" w:rsidP="00310BE9">
      <w:pPr>
        <w:pStyle w:val="Standard"/>
        <w:spacing w:line="360" w:lineRule="auto"/>
        <w:rPr>
          <w:rFonts w:asciiTheme="minorHAnsi" w:hAnsiTheme="minorHAnsi"/>
          <w:b/>
        </w:rPr>
      </w:pPr>
      <w:bookmarkStart w:id="0" w:name="_GoBack"/>
      <w:bookmarkEnd w:id="0"/>
      <w:r w:rsidRPr="00A61274">
        <w:rPr>
          <w:rFonts w:asciiTheme="minorHAnsi" w:hAnsiTheme="minorHAnsi"/>
          <w:b/>
          <w:sz w:val="28"/>
          <w:szCs w:val="28"/>
        </w:rPr>
        <w:t xml:space="preserve">Finanse i księgowość </w:t>
      </w:r>
      <w:r w:rsidR="00A61274" w:rsidRPr="00A61274">
        <w:rPr>
          <w:rFonts w:asciiTheme="minorHAnsi" w:hAnsiTheme="minorHAnsi"/>
          <w:b/>
          <w:sz w:val="28"/>
          <w:szCs w:val="28"/>
        </w:rPr>
        <w:t xml:space="preserve">z elementami kadr i płac </w:t>
      </w:r>
      <w:r w:rsidRPr="00A61274">
        <w:rPr>
          <w:rFonts w:asciiTheme="minorHAnsi" w:hAnsiTheme="minorHAnsi"/>
          <w:b/>
          <w:sz w:val="28"/>
          <w:szCs w:val="28"/>
        </w:rPr>
        <w:t>(</w:t>
      </w:r>
      <w:proofErr w:type="spellStart"/>
      <w:r w:rsidRPr="00A61274">
        <w:rPr>
          <w:rFonts w:asciiTheme="minorHAnsi" w:hAnsiTheme="minorHAnsi"/>
          <w:b/>
          <w:sz w:val="28"/>
          <w:szCs w:val="28"/>
        </w:rPr>
        <w:t>progam</w:t>
      </w:r>
      <w:proofErr w:type="spellEnd"/>
      <w:r w:rsidRPr="00A61274">
        <w:rPr>
          <w:rFonts w:asciiTheme="minorHAnsi" w:hAnsiTheme="minorHAnsi"/>
          <w:b/>
          <w:sz w:val="28"/>
          <w:szCs w:val="28"/>
        </w:rPr>
        <w:t xml:space="preserve"> Symfonia)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BB6DA1">
        <w:rPr>
          <w:rFonts w:asciiTheme="minorHAnsi" w:hAnsiTheme="minorHAnsi" w:cs="Times New Roman"/>
          <w:b/>
          <w:bCs/>
          <w:sz w:val="28"/>
          <w:szCs w:val="28"/>
        </w:rPr>
        <w:t xml:space="preserve"> 84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310BE9" w:rsidRPr="00A61274" w:rsidRDefault="00FE0DC0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582F2D" w:rsidRDefault="00582F2D" w:rsidP="00582F2D">
      <w:pPr>
        <w:pStyle w:val="Standard"/>
        <w:numPr>
          <w:ilvl w:val="0"/>
          <w:numId w:val="42"/>
        </w:numPr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 xml:space="preserve">Finanse i księgowość: 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Zakładanie nowej firmy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Przygotowanie planu kont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Zdefiniowanie pozycji kont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Definiowanie układów bilansu i rachunku zysków i strat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Uprawnienia użytkownika aplikacji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Omówienie kartotek aplikacji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Wprowadzanie dokumentów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Obsługa rozrachunków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Obsługa rejestrów VAT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Obsługa deklaracji podatkowych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Omówienie raportów dostępnych w aplikacji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 xml:space="preserve">Zdefiniowanie układów Bilansu i </w:t>
      </w:r>
      <w:proofErr w:type="spellStart"/>
      <w:r w:rsidRPr="00D70590">
        <w:rPr>
          <w:sz w:val="20"/>
          <w:szCs w:val="20"/>
        </w:rPr>
        <w:t>RZiS</w:t>
      </w:r>
      <w:proofErr w:type="spellEnd"/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Sprawdzanie poprawności dokumentów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Księgowanie dokumentów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Sprawdzanie ciągłości numeracji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Zamknięcie miesięcy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Proces zamknięcia roku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 xml:space="preserve">Obliczanie Bilansu i </w:t>
      </w:r>
      <w:proofErr w:type="spellStart"/>
      <w:r w:rsidRPr="00D70590">
        <w:rPr>
          <w:sz w:val="20"/>
          <w:szCs w:val="20"/>
        </w:rPr>
        <w:t>RZiS</w:t>
      </w:r>
      <w:proofErr w:type="spellEnd"/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Bufor, Księgi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Zatwierdzanie BO i OR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Otwieranie nowego roku</w:t>
      </w:r>
    </w:p>
    <w:p w:rsidR="00582F2D" w:rsidRPr="00D70590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Generowanie BO nowego roku</w:t>
      </w:r>
    </w:p>
    <w:p w:rsidR="00582F2D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D70590">
        <w:rPr>
          <w:sz w:val="20"/>
          <w:szCs w:val="20"/>
        </w:rPr>
        <w:t>Przenoszenie modelu księgowego firmy</w:t>
      </w:r>
    </w:p>
    <w:p w:rsidR="00582F2D" w:rsidRDefault="00582F2D" w:rsidP="00582F2D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 w:rsidRPr="00582F2D">
        <w:rPr>
          <w:sz w:val="20"/>
          <w:szCs w:val="20"/>
        </w:rPr>
        <w:t>Kopia bezpieczeństwa i jej rola w procesie zamykania roku</w:t>
      </w:r>
    </w:p>
    <w:p w:rsidR="00A61274" w:rsidRDefault="00A61274" w:rsidP="00A61274">
      <w:pPr>
        <w:pStyle w:val="Akapitzlist"/>
        <w:numPr>
          <w:ilvl w:val="0"/>
          <w:numId w:val="42"/>
        </w:numPr>
        <w:spacing w:line="240" w:lineRule="auto"/>
        <w:rPr>
          <w:b/>
          <w:sz w:val="28"/>
          <w:szCs w:val="28"/>
        </w:rPr>
      </w:pPr>
      <w:r w:rsidRPr="00A61274">
        <w:rPr>
          <w:b/>
          <w:sz w:val="28"/>
          <w:szCs w:val="28"/>
        </w:rPr>
        <w:t>Kadry i płace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Zakładanie firmy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Pracownicy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Okresy płacowe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Zatrudnianie nowych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System wynagrodzeń pracowników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Rozliczanie wynagrodzeń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Kartoteki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Tworzenie nowych elementów kadrowo -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Zestawy elementów kadrowo – płacowych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Zdarzenia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Raporty kadrowe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Kalendarze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Transakcje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Umowy </w:t>
      </w:r>
      <w:proofErr w:type="spellStart"/>
      <w:r>
        <w:rPr>
          <w:sz w:val="20"/>
          <w:szCs w:val="20"/>
        </w:rPr>
        <w:t>cywilno</w:t>
      </w:r>
      <w:proofErr w:type="spellEnd"/>
      <w:r>
        <w:rPr>
          <w:sz w:val="20"/>
          <w:szCs w:val="20"/>
        </w:rPr>
        <w:t xml:space="preserve"> – prawne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Otwartość systemu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Operacje grupowe w programie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Współpraca z programem SYMFONIA Finanse i Księgowość</w:t>
      </w:r>
    </w:p>
    <w:p w:rsidR="00A61274" w:rsidRDefault="00A61274" w:rsidP="00A61274">
      <w:pPr>
        <w:numPr>
          <w:ilvl w:val="1"/>
          <w:numId w:val="42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Archiwizacja danych</w:t>
      </w:r>
    </w:p>
    <w:p w:rsidR="00A61274" w:rsidRPr="00A61274" w:rsidRDefault="00A61274" w:rsidP="00A61274">
      <w:pPr>
        <w:pStyle w:val="Akapitzlist"/>
        <w:spacing w:line="240" w:lineRule="auto"/>
        <w:rPr>
          <w:sz w:val="20"/>
          <w:szCs w:val="20"/>
        </w:rPr>
      </w:pPr>
    </w:p>
    <w:p w:rsidR="00582F2D" w:rsidRPr="00A61274" w:rsidRDefault="00582F2D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</w:p>
    <w:p w:rsidR="00A45004" w:rsidRDefault="00A45004" w:rsidP="00483088">
      <w:pPr>
        <w:spacing w:before="100" w:beforeAutospacing="1" w:after="100" w:afterAutospacing="1" w:line="240" w:lineRule="auto"/>
        <w:ind w:left="720"/>
      </w:pPr>
    </w:p>
    <w:p w:rsidR="009265A6" w:rsidRDefault="009265A6"/>
    <w:sectPr w:rsidR="009265A6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1"/>
  </w:num>
  <w:num w:numId="10">
    <w:abstractNumId w:val="32"/>
  </w:num>
  <w:num w:numId="11">
    <w:abstractNumId w:val="39"/>
  </w:num>
  <w:num w:numId="12">
    <w:abstractNumId w:val="21"/>
  </w:num>
  <w:num w:numId="13">
    <w:abstractNumId w:val="42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0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1B07C6"/>
    <w:rsid w:val="002916F3"/>
    <w:rsid w:val="00310BE9"/>
    <w:rsid w:val="00410005"/>
    <w:rsid w:val="00483088"/>
    <w:rsid w:val="00580E1A"/>
    <w:rsid w:val="00582F2D"/>
    <w:rsid w:val="005B54F7"/>
    <w:rsid w:val="006E68C6"/>
    <w:rsid w:val="007739DE"/>
    <w:rsid w:val="00786D57"/>
    <w:rsid w:val="007C0BC8"/>
    <w:rsid w:val="009265A6"/>
    <w:rsid w:val="009C53EC"/>
    <w:rsid w:val="00A45004"/>
    <w:rsid w:val="00A61274"/>
    <w:rsid w:val="00AD43DD"/>
    <w:rsid w:val="00B2359D"/>
    <w:rsid w:val="00BB6DA1"/>
    <w:rsid w:val="00C472CC"/>
    <w:rsid w:val="00EE173D"/>
    <w:rsid w:val="00EF758F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7</cp:revision>
  <dcterms:created xsi:type="dcterms:W3CDTF">2016-02-26T09:53:00Z</dcterms:created>
  <dcterms:modified xsi:type="dcterms:W3CDTF">2018-08-24T13:03:00Z</dcterms:modified>
</cp:coreProperties>
</file>